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B7C6" w14:textId="77777777" w:rsidR="00CD4867" w:rsidRDefault="00CD4867" w:rsidP="00CD4867">
      <w:pPr>
        <w:pStyle w:val="NormalWeb"/>
      </w:pPr>
      <w:r>
        <w:rPr>
          <w:rStyle w:val="Strong"/>
          <w:rFonts w:eastAsiaTheme="majorEastAsia"/>
        </w:rPr>
        <w:t>[Full Name]</w:t>
      </w:r>
      <w:r>
        <w:br/>
        <w:t>[Your Address] | [Your Email] | [Your Phone Number] | [LinkedIn Profile]</w:t>
      </w:r>
    </w:p>
    <w:p w14:paraId="70B91885" w14:textId="77777777" w:rsidR="00CD4867" w:rsidRDefault="00CD4867" w:rsidP="00CD4867">
      <w:pPr>
        <w:pStyle w:val="NormalWeb"/>
      </w:pPr>
      <w:r>
        <w:rPr>
          <w:rStyle w:val="Strong"/>
          <w:rFonts w:eastAsiaTheme="majorEastAsia"/>
        </w:rPr>
        <w:t>Professional Summary</w:t>
      </w:r>
      <w:r>
        <w:br/>
        <w:t>[2-3 sentences highlighting your experience, key strengths, and technical expertise.]</w:t>
      </w:r>
    </w:p>
    <w:p w14:paraId="07EE8E3F" w14:textId="77777777" w:rsidR="00CD4867" w:rsidRDefault="00CD4867" w:rsidP="00CD4867">
      <w:pPr>
        <w:pStyle w:val="NormalWeb"/>
      </w:pPr>
      <w:r>
        <w:t>Example:</w:t>
      </w:r>
      <w:r>
        <w:br/>
        <w:t>Results-driven financial analyst with 6+ years of experience in investment banking, corporate finance, and asset management. Adept at financial modeling, risk assessment, and strategic investment analysis. Strong expertise in Bloomberg Terminal, Excel (VBA), SQL, and Python for data-driven decision-making. Proven ability to increase portfolio performance and optimize financial strategies for Fortune 500 clients.</w:t>
      </w:r>
    </w:p>
    <w:p w14:paraId="65D3B7F6" w14:textId="77777777" w:rsidR="00CD4867" w:rsidRDefault="00CD4867" w:rsidP="00CD4867">
      <w:pPr>
        <w:pStyle w:val="NormalWeb"/>
      </w:pPr>
      <w:r>
        <w:rPr>
          <w:rStyle w:val="Strong"/>
          <w:rFonts w:eastAsiaTheme="majorEastAsia"/>
        </w:rPr>
        <w:t>Key Skills &amp; Technical Competencies</w:t>
      </w:r>
    </w:p>
    <w:p w14:paraId="06455799" w14:textId="77777777" w:rsidR="00CD4867" w:rsidRDefault="00CD4867" w:rsidP="00CD4867">
      <w:pPr>
        <w:pStyle w:val="NormalWeb"/>
        <w:numPr>
          <w:ilvl w:val="0"/>
          <w:numId w:val="1"/>
        </w:numPr>
      </w:pPr>
      <w:r>
        <w:t>Financial Modeling &amp; Valuation (DCF, LBO, M&amp;A)</w:t>
      </w:r>
    </w:p>
    <w:p w14:paraId="2D3E4C65" w14:textId="77777777" w:rsidR="00CD4867" w:rsidRDefault="00CD4867" w:rsidP="00CD4867">
      <w:pPr>
        <w:pStyle w:val="NormalWeb"/>
        <w:numPr>
          <w:ilvl w:val="0"/>
          <w:numId w:val="1"/>
        </w:numPr>
      </w:pPr>
      <w:r>
        <w:t>Risk Management &amp; Regulatory Compliance (SEC, Basel III, IFRS)</w:t>
      </w:r>
    </w:p>
    <w:p w14:paraId="4A0580ED" w14:textId="77777777" w:rsidR="00CD4867" w:rsidRDefault="00CD4867" w:rsidP="00CD4867">
      <w:pPr>
        <w:pStyle w:val="NormalWeb"/>
        <w:numPr>
          <w:ilvl w:val="0"/>
          <w:numId w:val="1"/>
        </w:numPr>
      </w:pPr>
      <w:r>
        <w:t>Investment Analysis &amp; Portfolio Management</w:t>
      </w:r>
    </w:p>
    <w:p w14:paraId="502FF3D1" w14:textId="77777777" w:rsidR="00CD4867" w:rsidRDefault="00CD4867" w:rsidP="00CD4867">
      <w:pPr>
        <w:pStyle w:val="NormalWeb"/>
        <w:numPr>
          <w:ilvl w:val="0"/>
          <w:numId w:val="1"/>
        </w:numPr>
      </w:pPr>
      <w:r>
        <w:t>Bloomberg Terminal, FactSet, Reuters Eikon</w:t>
      </w:r>
    </w:p>
    <w:p w14:paraId="5AA96C18" w14:textId="77777777" w:rsidR="00CD4867" w:rsidRDefault="00CD4867" w:rsidP="00CD4867">
      <w:pPr>
        <w:pStyle w:val="NormalWeb"/>
        <w:numPr>
          <w:ilvl w:val="0"/>
          <w:numId w:val="1"/>
        </w:numPr>
      </w:pPr>
      <w:r>
        <w:t>SQL, Python, VBA (Financial Data Analysis &amp; Automation)</w:t>
      </w:r>
    </w:p>
    <w:p w14:paraId="30A4C663" w14:textId="77777777" w:rsidR="00CD4867" w:rsidRDefault="00CD4867" w:rsidP="00CD4867">
      <w:pPr>
        <w:pStyle w:val="NormalWeb"/>
        <w:numPr>
          <w:ilvl w:val="0"/>
          <w:numId w:val="1"/>
        </w:numPr>
      </w:pPr>
      <w:r>
        <w:t>Corporate Finance (Budgeting, Forecasting, Cash Flow Management)</w:t>
      </w:r>
    </w:p>
    <w:p w14:paraId="3C5B8C7F" w14:textId="77777777" w:rsidR="00CD4867" w:rsidRDefault="00CD4867" w:rsidP="00CD4867">
      <w:pPr>
        <w:pStyle w:val="NormalWeb"/>
        <w:numPr>
          <w:ilvl w:val="0"/>
          <w:numId w:val="1"/>
        </w:numPr>
      </w:pPr>
      <w:r>
        <w:t>Equity Research &amp; Capital Markets</w:t>
      </w:r>
    </w:p>
    <w:p w14:paraId="1F29B762" w14:textId="77777777" w:rsidR="00CD4867" w:rsidRDefault="00CD4867" w:rsidP="00CD4867">
      <w:pPr>
        <w:pStyle w:val="NormalWeb"/>
        <w:numPr>
          <w:ilvl w:val="0"/>
          <w:numId w:val="1"/>
        </w:numPr>
      </w:pPr>
      <w:r>
        <w:t>Data Visualization (Power BI, Tableau)</w:t>
      </w:r>
    </w:p>
    <w:p w14:paraId="1E6CFCE0" w14:textId="77777777" w:rsidR="00CD4867" w:rsidRDefault="00CD4867" w:rsidP="00CD4867">
      <w:pPr>
        <w:pStyle w:val="NormalWeb"/>
      </w:pPr>
      <w:r>
        <w:rPr>
          <w:rStyle w:val="Strong"/>
          <w:rFonts w:eastAsiaTheme="majorEastAsia"/>
        </w:rPr>
        <w:t>Professional Experience</w:t>
      </w:r>
    </w:p>
    <w:p w14:paraId="562DE1C9" w14:textId="77777777" w:rsidR="00CD4867" w:rsidRDefault="00CD4867" w:rsidP="00CD4867">
      <w:pPr>
        <w:pStyle w:val="NormalWeb"/>
      </w:pPr>
      <w:r>
        <w:rPr>
          <w:rStyle w:val="Strong"/>
          <w:rFonts w:eastAsiaTheme="majorEastAsia"/>
        </w:rPr>
        <w:t>Senior Financial Analyst</w:t>
      </w:r>
      <w:r>
        <w:br/>
        <w:t>[Company Name] | [Location] | [Dates of Employment]</w:t>
      </w:r>
    </w:p>
    <w:p w14:paraId="393BAFA4" w14:textId="77777777" w:rsidR="00CD4867" w:rsidRDefault="00CD4867" w:rsidP="00CD4867">
      <w:pPr>
        <w:pStyle w:val="NormalWeb"/>
        <w:numPr>
          <w:ilvl w:val="0"/>
          <w:numId w:val="2"/>
        </w:numPr>
      </w:pPr>
      <w:r>
        <w:t>Led financial modeling and valuation analysis for $500M+ in M&amp;A transactions, resulting in a 15% increase in shareholder value.</w:t>
      </w:r>
    </w:p>
    <w:p w14:paraId="41CDF554" w14:textId="77777777" w:rsidR="00CD4867" w:rsidRDefault="00CD4867" w:rsidP="00CD4867">
      <w:pPr>
        <w:pStyle w:val="NormalWeb"/>
        <w:numPr>
          <w:ilvl w:val="0"/>
          <w:numId w:val="2"/>
        </w:numPr>
      </w:pPr>
      <w:r>
        <w:t>Developed risk assessment frameworks that reduced financial exposure by 20% and optimized investment strategies.</w:t>
      </w:r>
    </w:p>
    <w:p w14:paraId="15496DB0" w14:textId="77777777" w:rsidR="00CD4867" w:rsidRDefault="00CD4867" w:rsidP="00CD4867">
      <w:pPr>
        <w:pStyle w:val="NormalWeb"/>
        <w:numPr>
          <w:ilvl w:val="0"/>
          <w:numId w:val="2"/>
        </w:numPr>
      </w:pPr>
      <w:r>
        <w:t>Conducted equity research and market analysis to drive data-backed recommendations for institutional investors.</w:t>
      </w:r>
    </w:p>
    <w:p w14:paraId="3D01A811" w14:textId="77777777" w:rsidR="00CD4867" w:rsidRDefault="00CD4867" w:rsidP="00CD4867">
      <w:pPr>
        <w:pStyle w:val="NormalWeb"/>
        <w:numPr>
          <w:ilvl w:val="0"/>
          <w:numId w:val="2"/>
        </w:numPr>
      </w:pPr>
      <w:r>
        <w:t>Automated financial reporting using Python and SQL, cutting down processing time by 35%.</w:t>
      </w:r>
    </w:p>
    <w:p w14:paraId="039977AF" w14:textId="77777777" w:rsidR="00CD4867" w:rsidRDefault="00CD4867" w:rsidP="00CD4867">
      <w:pPr>
        <w:pStyle w:val="NormalWeb"/>
        <w:numPr>
          <w:ilvl w:val="0"/>
          <w:numId w:val="2"/>
        </w:numPr>
      </w:pPr>
      <w:r>
        <w:t>Collaborated with cross-functional teams on financial strategy, capital allocation, and cost optimization initiatives.</w:t>
      </w:r>
    </w:p>
    <w:p w14:paraId="31913071" w14:textId="77777777" w:rsidR="00CD4867" w:rsidRDefault="00CD4867" w:rsidP="00CD4867">
      <w:pPr>
        <w:pStyle w:val="NormalWeb"/>
      </w:pPr>
      <w:r>
        <w:rPr>
          <w:rStyle w:val="Strong"/>
          <w:rFonts w:eastAsiaTheme="majorEastAsia"/>
        </w:rPr>
        <w:t>Investment Banking Associate</w:t>
      </w:r>
      <w:r>
        <w:br/>
        <w:t>[Company Name] | [Location] | [Dates of Employment]</w:t>
      </w:r>
    </w:p>
    <w:p w14:paraId="29FC3DE9" w14:textId="77777777" w:rsidR="00CD4867" w:rsidRDefault="00CD4867" w:rsidP="00CD4867">
      <w:pPr>
        <w:pStyle w:val="NormalWeb"/>
        <w:numPr>
          <w:ilvl w:val="0"/>
          <w:numId w:val="3"/>
        </w:numPr>
      </w:pPr>
      <w:r>
        <w:t>Managed end-to-end financial due diligence for high-profile IPOs, ensuring compliance with SEC regulations.</w:t>
      </w:r>
    </w:p>
    <w:p w14:paraId="4CDFEBD6" w14:textId="77777777" w:rsidR="00CD4867" w:rsidRDefault="00CD4867" w:rsidP="00CD4867">
      <w:pPr>
        <w:pStyle w:val="NormalWeb"/>
        <w:numPr>
          <w:ilvl w:val="0"/>
          <w:numId w:val="3"/>
        </w:numPr>
      </w:pPr>
      <w:r>
        <w:lastRenderedPageBreak/>
        <w:t>Structured and executed M&amp;A deals totaling $2B, overseeing financial modeling, market analysis, and risk assessment.</w:t>
      </w:r>
    </w:p>
    <w:p w14:paraId="45674290" w14:textId="77777777" w:rsidR="00CD4867" w:rsidRDefault="00CD4867" w:rsidP="00CD4867">
      <w:pPr>
        <w:pStyle w:val="NormalWeb"/>
        <w:numPr>
          <w:ilvl w:val="0"/>
          <w:numId w:val="3"/>
        </w:numPr>
      </w:pPr>
      <w:r>
        <w:t>Designed and implemented DCF and LBO valuation models to assess investment viability, leading to a 10% portfolio return increase.</w:t>
      </w:r>
    </w:p>
    <w:p w14:paraId="257175A4" w14:textId="77777777" w:rsidR="00CD4867" w:rsidRDefault="00CD4867" w:rsidP="00CD4867">
      <w:pPr>
        <w:pStyle w:val="NormalWeb"/>
        <w:numPr>
          <w:ilvl w:val="0"/>
          <w:numId w:val="3"/>
        </w:numPr>
      </w:pPr>
      <w:r>
        <w:t>Provided strategic guidance to clients on capital markets, fixed income strategies, and risk mitigation.</w:t>
      </w:r>
    </w:p>
    <w:p w14:paraId="0CBADA91" w14:textId="77777777" w:rsidR="00CD4867" w:rsidRDefault="00CD4867" w:rsidP="00CD4867">
      <w:pPr>
        <w:pStyle w:val="NormalWeb"/>
      </w:pPr>
      <w:r>
        <w:rPr>
          <w:rStyle w:val="Strong"/>
          <w:rFonts w:eastAsiaTheme="majorEastAsia"/>
        </w:rPr>
        <w:t>Education &amp; Certifications</w:t>
      </w:r>
    </w:p>
    <w:p w14:paraId="775F92D0" w14:textId="77777777" w:rsidR="00CD4867" w:rsidRDefault="00CD4867" w:rsidP="00CD4867">
      <w:pPr>
        <w:pStyle w:val="NormalWeb"/>
      </w:pPr>
      <w:r>
        <w:t>Master of Business Administration (MBA) – Finance Specialization</w:t>
      </w:r>
      <w:r>
        <w:br/>
        <w:t>[University Name] | [Year of Graduation]</w:t>
      </w:r>
    </w:p>
    <w:p w14:paraId="289020DD" w14:textId="77777777" w:rsidR="00CD4867" w:rsidRDefault="00CD4867" w:rsidP="00CD4867">
      <w:pPr>
        <w:pStyle w:val="NormalWeb"/>
      </w:pPr>
      <w:r>
        <w:t>Bachelor of Science in Finance</w:t>
      </w:r>
      <w:r>
        <w:br/>
        <w:t>[University Name] | [Year of Graduation]</w:t>
      </w:r>
    </w:p>
    <w:p w14:paraId="3C4975F5" w14:textId="77777777" w:rsidR="00CD4867" w:rsidRDefault="00CD4867" w:rsidP="00CD4867">
      <w:pPr>
        <w:pStyle w:val="NormalWeb"/>
      </w:pPr>
      <w:r>
        <w:rPr>
          <w:rStyle w:val="Strong"/>
          <w:rFonts w:eastAsiaTheme="majorEastAsia"/>
        </w:rPr>
        <w:t>Certifications:</w:t>
      </w:r>
    </w:p>
    <w:p w14:paraId="693F1044" w14:textId="77777777" w:rsidR="00CD4867" w:rsidRDefault="00CD4867" w:rsidP="00CD4867">
      <w:pPr>
        <w:pStyle w:val="NormalWeb"/>
        <w:numPr>
          <w:ilvl w:val="0"/>
          <w:numId w:val="4"/>
        </w:numPr>
      </w:pPr>
      <w:r>
        <w:t>Chartered Financial Analyst (CFA) – Level II Candidate</w:t>
      </w:r>
    </w:p>
    <w:p w14:paraId="335FFFDC" w14:textId="77777777" w:rsidR="00CD4867" w:rsidRDefault="00CD4867" w:rsidP="00CD4867">
      <w:pPr>
        <w:pStyle w:val="NormalWeb"/>
        <w:numPr>
          <w:ilvl w:val="0"/>
          <w:numId w:val="4"/>
        </w:numPr>
      </w:pPr>
      <w:r>
        <w:t>Financial Risk Manager (FRM) – Certified</w:t>
      </w:r>
    </w:p>
    <w:p w14:paraId="04E757C5" w14:textId="77777777" w:rsidR="00CD4867" w:rsidRDefault="00CD4867" w:rsidP="00CD4867">
      <w:pPr>
        <w:pStyle w:val="NormalWeb"/>
        <w:numPr>
          <w:ilvl w:val="0"/>
          <w:numId w:val="4"/>
        </w:numPr>
      </w:pPr>
      <w:r>
        <w:t>Bloomberg Market Concepts (BMC) Certification</w:t>
      </w:r>
    </w:p>
    <w:p w14:paraId="3A1EC090" w14:textId="77777777" w:rsidR="00CD4867" w:rsidRDefault="00CD4867" w:rsidP="00CD4867">
      <w:pPr>
        <w:pStyle w:val="NormalWeb"/>
      </w:pPr>
      <w:r>
        <w:rPr>
          <w:rStyle w:val="Strong"/>
          <w:rFonts w:eastAsiaTheme="majorEastAsia"/>
        </w:rPr>
        <w:t>Projects &amp; Achievements</w:t>
      </w:r>
    </w:p>
    <w:p w14:paraId="48CE1D4B" w14:textId="77777777" w:rsidR="00CD4867" w:rsidRDefault="00CD4867" w:rsidP="00CD4867">
      <w:pPr>
        <w:pStyle w:val="NormalWeb"/>
        <w:numPr>
          <w:ilvl w:val="0"/>
          <w:numId w:val="5"/>
        </w:numPr>
      </w:pPr>
      <w:r>
        <w:t>Developed an AI-driven investment strategy using Python, leading to a 12% increase in portfolio ROI.</w:t>
      </w:r>
    </w:p>
    <w:p w14:paraId="26469CF1" w14:textId="77777777" w:rsidR="00CD4867" w:rsidRDefault="00CD4867" w:rsidP="00CD4867">
      <w:pPr>
        <w:pStyle w:val="NormalWeb"/>
        <w:numPr>
          <w:ilvl w:val="0"/>
          <w:numId w:val="5"/>
        </w:numPr>
      </w:pPr>
      <w:r>
        <w:t>Published financial reports on emerging markets, recognized by [Industry Journal/Platform].</w:t>
      </w:r>
    </w:p>
    <w:p w14:paraId="7DFF8318" w14:textId="77777777" w:rsidR="00CD4867" w:rsidRDefault="00CD4867" w:rsidP="00CD4867">
      <w:pPr>
        <w:pStyle w:val="NormalWeb"/>
        <w:numPr>
          <w:ilvl w:val="0"/>
          <w:numId w:val="5"/>
        </w:numPr>
      </w:pPr>
      <w:r>
        <w:t>Designed a predictive risk model that improved investment decision-making for high-net-worth clients.</w:t>
      </w:r>
    </w:p>
    <w:p w14:paraId="4E551CBD" w14:textId="77777777" w:rsidR="00CD4867" w:rsidRDefault="00CD4867" w:rsidP="00CD4867">
      <w:pPr>
        <w:pStyle w:val="NormalWeb"/>
      </w:pPr>
      <w:r>
        <w:rPr>
          <w:rStyle w:val="Strong"/>
          <w:rFonts w:eastAsiaTheme="majorEastAsia"/>
        </w:rPr>
        <w:t>Professional Associations</w:t>
      </w:r>
    </w:p>
    <w:p w14:paraId="323C6397" w14:textId="77777777" w:rsidR="00CD4867" w:rsidRDefault="00CD4867" w:rsidP="00CD4867">
      <w:pPr>
        <w:pStyle w:val="NormalWeb"/>
        <w:numPr>
          <w:ilvl w:val="0"/>
          <w:numId w:val="6"/>
        </w:numPr>
      </w:pPr>
      <w:r>
        <w:t>CFA Institute</w:t>
      </w:r>
    </w:p>
    <w:p w14:paraId="51C56508" w14:textId="77777777" w:rsidR="00CD4867" w:rsidRDefault="00CD4867" w:rsidP="00CD4867">
      <w:pPr>
        <w:pStyle w:val="NormalWeb"/>
        <w:numPr>
          <w:ilvl w:val="0"/>
          <w:numId w:val="6"/>
        </w:numPr>
      </w:pPr>
      <w:r>
        <w:t>Financial Planning Association (FPA)</w:t>
      </w:r>
    </w:p>
    <w:p w14:paraId="1CC1C132" w14:textId="77777777" w:rsidR="00CD4867" w:rsidRDefault="00CD4867" w:rsidP="00CD4867">
      <w:pPr>
        <w:pStyle w:val="NormalWeb"/>
        <w:numPr>
          <w:ilvl w:val="0"/>
          <w:numId w:val="6"/>
        </w:numPr>
      </w:pPr>
      <w:r>
        <w:t>Association for Financial Professionals (AFP)</w:t>
      </w:r>
    </w:p>
    <w:p w14:paraId="501D541C" w14:textId="77777777" w:rsidR="00CD4867" w:rsidRDefault="00CD4867" w:rsidP="00CD4867">
      <w:pPr>
        <w:pStyle w:val="NormalWeb"/>
      </w:pPr>
      <w:r>
        <w:rPr>
          <w:rStyle w:val="Strong"/>
          <w:rFonts w:eastAsiaTheme="majorEastAsia"/>
        </w:rPr>
        <w:t>Additional Information</w:t>
      </w:r>
      <w:r>
        <w:br/>
        <w:t>[Languages, relevant software proficiency, volunteer experience, etc.]</w:t>
      </w:r>
    </w:p>
    <w:p w14:paraId="103091D0" w14:textId="77777777" w:rsidR="00CD4867" w:rsidRDefault="00CD4867" w:rsidP="00CD4867">
      <w:pPr>
        <w:pStyle w:val="NormalWeb"/>
      </w:pPr>
      <w:r>
        <w:rPr>
          <w:rStyle w:val="Strong"/>
          <w:rFonts w:eastAsiaTheme="majorEastAsia"/>
        </w:rPr>
        <w:t>Notes on Using This Template:</w:t>
      </w:r>
    </w:p>
    <w:p w14:paraId="325691A9" w14:textId="77777777" w:rsidR="00CD4867" w:rsidRDefault="00CD4867" w:rsidP="00CD4867">
      <w:pPr>
        <w:pStyle w:val="NormalWeb"/>
        <w:numPr>
          <w:ilvl w:val="0"/>
          <w:numId w:val="7"/>
        </w:numPr>
      </w:pPr>
      <w:r>
        <w:t>Keep bullet points impact-driven (show how you added value).</w:t>
      </w:r>
    </w:p>
    <w:p w14:paraId="3E1EC39B" w14:textId="77777777" w:rsidR="00CD4867" w:rsidRDefault="00CD4867" w:rsidP="00CD4867">
      <w:pPr>
        <w:pStyle w:val="NormalWeb"/>
        <w:numPr>
          <w:ilvl w:val="0"/>
          <w:numId w:val="7"/>
        </w:numPr>
      </w:pPr>
      <w:r>
        <w:t>Use data &amp; quantifiable results to highlight achievements.</w:t>
      </w:r>
    </w:p>
    <w:p w14:paraId="3D42E887" w14:textId="77777777" w:rsidR="00CD4867" w:rsidRDefault="00CD4867" w:rsidP="00CD4867">
      <w:pPr>
        <w:pStyle w:val="NormalWeb"/>
        <w:numPr>
          <w:ilvl w:val="0"/>
          <w:numId w:val="7"/>
        </w:numPr>
      </w:pPr>
      <w:r>
        <w:t>Tailor your resume for each finance role—investment banking, asset management, fintech, etc.</w:t>
      </w:r>
    </w:p>
    <w:p w14:paraId="4ADF4701" w14:textId="77777777" w:rsidR="00CD4867" w:rsidRDefault="00CD4867" w:rsidP="00CD4867">
      <w:pPr>
        <w:pStyle w:val="NormalWeb"/>
      </w:pPr>
      <w:r>
        <w:lastRenderedPageBreak/>
        <w:t>Need a professionally reviewed resume? Contact us at BusinessResumes.com.</w:t>
      </w:r>
    </w:p>
    <w:p w14:paraId="53A81F47" w14:textId="77777777" w:rsidR="00CD4867" w:rsidRDefault="00CD4867"/>
    <w:sectPr w:rsidR="00CD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209C"/>
    <w:multiLevelType w:val="multilevel"/>
    <w:tmpl w:val="7D36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B72F8"/>
    <w:multiLevelType w:val="multilevel"/>
    <w:tmpl w:val="E1EE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077395"/>
    <w:multiLevelType w:val="multilevel"/>
    <w:tmpl w:val="EE223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5C1B19"/>
    <w:multiLevelType w:val="multilevel"/>
    <w:tmpl w:val="7F22A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A13982"/>
    <w:multiLevelType w:val="multilevel"/>
    <w:tmpl w:val="E1DA1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1A7CD2"/>
    <w:multiLevelType w:val="multilevel"/>
    <w:tmpl w:val="9DA2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5E1C95"/>
    <w:multiLevelType w:val="multilevel"/>
    <w:tmpl w:val="89DAE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552040">
    <w:abstractNumId w:val="6"/>
  </w:num>
  <w:num w:numId="2" w16cid:durableId="544831322">
    <w:abstractNumId w:val="4"/>
  </w:num>
  <w:num w:numId="3" w16cid:durableId="550306884">
    <w:abstractNumId w:val="0"/>
  </w:num>
  <w:num w:numId="4" w16cid:durableId="753821815">
    <w:abstractNumId w:val="3"/>
  </w:num>
  <w:num w:numId="5" w16cid:durableId="769202241">
    <w:abstractNumId w:val="5"/>
  </w:num>
  <w:num w:numId="6" w16cid:durableId="740910127">
    <w:abstractNumId w:val="2"/>
  </w:num>
  <w:num w:numId="7" w16cid:durableId="24353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67"/>
    <w:rsid w:val="00001388"/>
    <w:rsid w:val="00CD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4BFB2"/>
  <w15:chartTrackingRefBased/>
  <w15:docId w15:val="{EBBBCD9F-EEC0-2C45-8A4B-88FC059D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D48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48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48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48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48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48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48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48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48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486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CD486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CD486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CD486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CD486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CD486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CD486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CD486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CD486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CD48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86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CD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486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CD4867"/>
    <w:pPr>
      <w:spacing w:before="160"/>
      <w:jc w:val="center"/>
    </w:pPr>
    <w:rPr>
      <w:i/>
      <w:iCs/>
      <w:color w:val="404040" w:themeColor="text1" w:themeTint="BF"/>
    </w:rPr>
  </w:style>
  <w:style w:type="character" w:customStyle="1" w:styleId="QuoteChar">
    <w:name w:val="Quote Char"/>
    <w:basedOn w:val="DefaultParagraphFont"/>
    <w:link w:val="Quote"/>
    <w:uiPriority w:val="29"/>
    <w:rsid w:val="00CD4867"/>
    <w:rPr>
      <w:i/>
      <w:iCs/>
      <w:color w:val="404040" w:themeColor="text1" w:themeTint="BF"/>
      <w:lang w:val="en-GB"/>
    </w:rPr>
  </w:style>
  <w:style w:type="paragraph" w:styleId="ListParagraph">
    <w:name w:val="List Paragraph"/>
    <w:basedOn w:val="Normal"/>
    <w:uiPriority w:val="34"/>
    <w:qFormat/>
    <w:rsid w:val="00CD4867"/>
    <w:pPr>
      <w:ind w:left="720"/>
      <w:contextualSpacing/>
    </w:pPr>
  </w:style>
  <w:style w:type="character" w:styleId="IntenseEmphasis">
    <w:name w:val="Intense Emphasis"/>
    <w:basedOn w:val="DefaultParagraphFont"/>
    <w:uiPriority w:val="21"/>
    <w:qFormat/>
    <w:rsid w:val="00CD4867"/>
    <w:rPr>
      <w:i/>
      <w:iCs/>
      <w:color w:val="0F4761" w:themeColor="accent1" w:themeShade="BF"/>
    </w:rPr>
  </w:style>
  <w:style w:type="paragraph" w:styleId="IntenseQuote">
    <w:name w:val="Intense Quote"/>
    <w:basedOn w:val="Normal"/>
    <w:next w:val="Normal"/>
    <w:link w:val="IntenseQuoteChar"/>
    <w:uiPriority w:val="30"/>
    <w:qFormat/>
    <w:rsid w:val="00CD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4867"/>
    <w:rPr>
      <w:i/>
      <w:iCs/>
      <w:color w:val="0F4761" w:themeColor="accent1" w:themeShade="BF"/>
      <w:lang w:val="en-GB"/>
    </w:rPr>
  </w:style>
  <w:style w:type="character" w:styleId="IntenseReference">
    <w:name w:val="Intense Reference"/>
    <w:basedOn w:val="DefaultParagraphFont"/>
    <w:uiPriority w:val="32"/>
    <w:qFormat/>
    <w:rsid w:val="00CD4867"/>
    <w:rPr>
      <w:b/>
      <w:bCs/>
      <w:smallCaps/>
      <w:color w:val="0F4761" w:themeColor="accent1" w:themeShade="BF"/>
      <w:spacing w:val="5"/>
    </w:rPr>
  </w:style>
  <w:style w:type="paragraph" w:styleId="NormalWeb">
    <w:name w:val="Normal (Web)"/>
    <w:basedOn w:val="Normal"/>
    <w:uiPriority w:val="99"/>
    <w:semiHidden/>
    <w:unhideWhenUsed/>
    <w:rsid w:val="00CD4867"/>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CD4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2899</Characters>
  <Application>Microsoft Office Word</Application>
  <DocSecurity>0</DocSecurity>
  <Lines>56</Lines>
  <Paragraphs>8</Paragraphs>
  <ScaleCrop>false</ScaleCrop>
  <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Daneshmand</dc:creator>
  <cp:keywords/>
  <dc:description/>
  <cp:lastModifiedBy>Amir Daneshmand</cp:lastModifiedBy>
  <cp:revision>1</cp:revision>
  <dcterms:created xsi:type="dcterms:W3CDTF">2025-02-19T18:01:00Z</dcterms:created>
  <dcterms:modified xsi:type="dcterms:W3CDTF">2025-02-19T18:01:00Z</dcterms:modified>
</cp:coreProperties>
</file>